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04EB" w14:textId="4CEFB4BE" w:rsidR="00393D75" w:rsidRPr="00A6071E" w:rsidRDefault="005F185B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 xml:space="preserve">A. </w:t>
      </w:r>
      <w:r w:rsidR="00393D75" w:rsidRPr="00A6071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Výklad (vyjasnění) pojmů:</w:t>
      </w:r>
    </w:p>
    <w:p w14:paraId="256F5A94" w14:textId="77777777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BF2A3E0" w14:textId="039AE4F0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Za účelem předejití nejasnostem a chybnému výkladu se pro účely 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tohoto dokumentu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rozumí:</w:t>
      </w:r>
    </w:p>
    <w:p w14:paraId="6685A67C" w14:textId="77777777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050C248" w14:textId="1AB06244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EA203C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Dopravní řídící ústřednou (dopravní ústřednou, řídící ústřednou, ústřednou</w:t>
      </w:r>
      <w:r w:rsidR="008F7B20" w:rsidRPr="00EA203C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, nadřízenou řídící technologií</w:t>
      </w:r>
      <w:r w:rsidRPr="00EA203C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)</w:t>
      </w:r>
      <w:r w:rsidR="008F7B20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řídící technologie 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(soubor hardwar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ového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softwar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ového vybavení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)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nadřízená řadičům jednotlivých křižovatek, která je k zajištění koordinovaného řízení dopravy dle požadavků zadavatele 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nezbytná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 případě, že požadovanou úroveň řízení nelze zajistit 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řadiči jednotlivých křižovatek samotnými či s využitím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komunikace řadičů </w:t>
      </w:r>
      <w:r w:rsidR="008F7B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přímo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mezi sebou.</w:t>
      </w:r>
    </w:p>
    <w:p w14:paraId="253A18D4" w14:textId="77777777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31A2FA3" w14:textId="14FDADD8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E94CB42" w14:textId="77777777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644C57D" w14:textId="12141344" w:rsidR="00081B1C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EA203C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Dispečinkem SSZ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soubor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hardwarové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ho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softwarové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ho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vybavení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které pro </w:t>
      </w:r>
      <w:r w:rsidR="00DA30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f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ungování systému SSZ není nezbytně nutné,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a slouží 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především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pro usnadnění a zefektivnění obsluhy systému SSZ (</w:t>
      </w:r>
      <w:r w:rsidR="00F8266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poskytuje funkce pro 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vzdálené </w:t>
      </w:r>
      <w:r w:rsidR="00F8266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ovládání a monitorování připojených řadičů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dalších komponent systému,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sběr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uchování a zpracování </w:t>
      </w:r>
      <w:r w:rsidR="009F30E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provozních a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statistických dat</w:t>
      </w:r>
      <w:r w:rsidR="009F30E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ze všech v systému připojených detektorů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umožňuje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vzdálené manuálního řízení dopravy apod.)</w:t>
      </w:r>
      <w:r w:rsidR="00AC6B9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18D31182" w14:textId="77777777" w:rsidR="005803DC" w:rsidRDefault="005803D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BE1D2A3" w14:textId="53CF2137" w:rsidR="00393D75" w:rsidRDefault="00AC6B9E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Dispečink SSZ může být realizován </w:t>
      </w:r>
      <w:r w:rsidR="00DC0BE7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technologií nezávislou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na </w:t>
      </w:r>
      <w:r w:rsidR="00081B1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samotném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systému SSZ </w:t>
      </w:r>
      <w:r w:rsidR="00DC0BE7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(od něj oddělenou),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 komunikaci Dispečinku SSZ se systémem SSZ se 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požaduje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využití otevřen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ého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komunikační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ho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protokol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OCIT-O v2.0</w:t>
      </w:r>
      <w:r w:rsidR="007B452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2F415BD9" w14:textId="552592AE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729FD8FC" w14:textId="249A5366" w:rsidR="00B3716C" w:rsidRDefault="00081B1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Zadavatel výslovně uvádí, že</w:t>
      </w:r>
      <w:r w:rsidR="00C54512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pořízení takového dispečinku</w:t>
      </w:r>
      <w:r w:rsidR="00C42C6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C54512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není součástí této zakázky. Zadavatel výslovně rovněž uvádí, že o vytvoření takového dispečinku v budoucnu uvažuje</w:t>
      </w:r>
      <w:r w:rsidR="00C42C6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resp. o jeho pořízení rozhodne na základě zkušeností s modernizovaným </w:t>
      </w:r>
      <w:r w:rsidR="00C54512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SSZ</w:t>
      </w:r>
      <w:r w:rsidR="00C42C6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</w:t>
      </w:r>
      <w:r w:rsidR="005803D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svých </w:t>
      </w:r>
      <w:r w:rsidR="00DA30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dalších </w:t>
      </w:r>
      <w:r w:rsidR="00C42C6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budoucích potřeb</w:t>
      </w:r>
      <w:r w:rsidR="008E5ED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29E9FAC8" w14:textId="745359AD" w:rsidR="00081B1C" w:rsidRDefault="00081B1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CA43D8E" w14:textId="77777777" w:rsidR="005803DC" w:rsidRDefault="005803D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20F2F589" w14:textId="41D46D2A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EA203C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Pracovištěm dispečinku SSZ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5803D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vnitřní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prostory zadavatele, které jsou primárně určeny pro obsluhu </w:t>
      </w:r>
      <w:r w:rsidR="005803D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SSZ a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Dispečinku SSZ, jsou zde umístěny klientské pracovní stanice apod.</w:t>
      </w:r>
    </w:p>
    <w:p w14:paraId="04451616" w14:textId="696CF5D3" w:rsidR="00DC0BE7" w:rsidRDefault="00DC0BE7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</w:pPr>
    </w:p>
    <w:p w14:paraId="0EBE072B" w14:textId="2B25A71B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E889045" w14:textId="3813A2A0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4529BC1" w14:textId="502E2DD4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6A0FB61" w14:textId="38D87827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29A2B0C9" w14:textId="77777777" w:rsidR="00EA203C" w:rsidRDefault="00EA203C">
      <w:pPr>
        <w:spacing w:after="0"/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br w:type="page"/>
      </w:r>
    </w:p>
    <w:p w14:paraId="538967BE" w14:textId="6BF4CE7E" w:rsidR="00393D75" w:rsidRPr="00D0760E" w:rsidRDefault="005F185B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lastRenderedPageBreak/>
        <w:t xml:space="preserve">B. </w:t>
      </w:r>
      <w:r w:rsidR="00393D75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Obecné p</w:t>
      </w:r>
      <w:r w:rsidR="00393D75" w:rsidRPr="00D076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 xml:space="preserve">ožadavky na </w:t>
      </w:r>
      <w:r w:rsidR="00393D75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cs-CZ"/>
        </w:rPr>
        <w:t>systém SSZ</w:t>
      </w:r>
    </w:p>
    <w:p w14:paraId="595DCF18" w14:textId="77777777" w:rsidR="00393D75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79D1D4B" w14:textId="77777777" w:rsidR="00041805" w:rsidRDefault="0004180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1)</w:t>
      </w:r>
    </w:p>
    <w:p w14:paraId="5F46F876" w14:textId="77777777" w:rsidR="00B1607C" w:rsidRDefault="00393D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Systém SSZ bude realizován jako systém s dynamickým řízením provozu efektivně reagujícím na aktuální provoz v na sebe navazujících úsecích s</w:t>
      </w:r>
      <w:r w:rsidR="00DC0BE7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e sběrem, </w:t>
      </w:r>
      <w:r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zpracováním </w:t>
      </w:r>
      <w:r w:rsidR="00DC0BE7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a využitím </w:t>
      </w:r>
      <w:r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reálných dat v reálném čase (informace o hustotě provozu, průměrn</w:t>
      </w:r>
      <w:r w:rsidR="00B1607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é</w:t>
      </w:r>
      <w:r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rychlost</w:t>
      </w:r>
      <w:r w:rsidR="00B1607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i vozidel, požadavky chodců</w:t>
      </w:r>
      <w:r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apod.) s možnou kombinací s pevným či variabilním signalizačním plánem</w:t>
      </w:r>
      <w:r w:rsidR="00B1607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6A6B7D53" w14:textId="77777777" w:rsidR="00802E20" w:rsidRDefault="00802E20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7EDEBB35" w14:textId="259A0C9C" w:rsidR="00393D75" w:rsidRDefault="00B1607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Systém SSZ bude umožňovat </w:t>
      </w:r>
      <w:r w:rsidR="00393D75"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preferenc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i</w:t>
      </w:r>
      <w:r w:rsidR="00393D75"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jízdy vozidel veřejné dopravy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</w:t>
      </w:r>
      <w:r w:rsidR="00393D75"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vozidel s právem přednostní jízdy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případně dalších vozidel zařazených do systému preference jízdy, a to </w:t>
      </w:r>
      <w:r w:rsidR="0001619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 využitím jednotného evropského standardu C-ITS (v </w:t>
      </w:r>
      <w:r w:rsidR="00802E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navazující </w:t>
      </w:r>
      <w:r w:rsidR="0001619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dokumentaci označováno také jako C2X</w:t>
      </w:r>
      <w:r w:rsidR="00802E2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podpora C2X, </w:t>
      </w:r>
      <w:r w:rsidR="0001619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či V2X)</w:t>
      </w:r>
      <w:r w:rsidR="00393D75" w:rsidRPr="0035014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746790C8" w14:textId="142C7063" w:rsidR="00B3716C" w:rsidRDefault="00B3716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7E03938" w14:textId="3FFFD61C" w:rsidR="00F059C0" w:rsidRDefault="00F059C0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4ACB233" w14:textId="4E9D8B82" w:rsidR="00F059C0" w:rsidRDefault="00EF7C09" w:rsidP="00F05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2</w:t>
      </w:r>
      <w:r w:rsidR="00F059C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6507F1DF" w14:textId="012C330F" w:rsidR="00207375" w:rsidRDefault="00F059C0" w:rsidP="00F05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Minimální požadovaný rozsah rekonstrukce jednotlivých křižovatek je uveden v</w:t>
      </w:r>
      <w:r w:rsidR="00207375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</w:t>
      </w:r>
      <w:r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tabulce</w:t>
      </w:r>
      <w:r w:rsidR="00207375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(příloha </w:t>
      </w:r>
      <w:r w:rsidR="00EB1F7B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Požadavky na </w:t>
      </w:r>
      <w:proofErr w:type="gramStart"/>
      <w:r w:rsidR="00EB1F7B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SSZ - přehled</w:t>
      </w:r>
      <w:proofErr w:type="gramEnd"/>
      <w:r w:rsidR="00EB1F7B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křižovatek a koordinovaných tahů</w:t>
      </w:r>
      <w:r w:rsidR="00207375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  <w:r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 Počet, provedení a umístění stožárů včetně výložníku</w:t>
      </w:r>
      <w:r w:rsidR="00386DBF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umístění </w:t>
      </w:r>
      <w:r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kabelových tras </w:t>
      </w:r>
      <w:r w:rsidR="00386DBF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a druh, počet a umístění světelných návěstidel musí plně respektovat koordinační situační nákresy jednotlivých křižovatek</w:t>
      </w:r>
      <w:r w:rsidR="00EB1F7B" w:rsidRPr="00EB1F7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které jsou přílohou tohoto dokumentu.</w:t>
      </w:r>
    </w:p>
    <w:p w14:paraId="34BB55E6" w14:textId="77777777" w:rsidR="00F059C0" w:rsidRDefault="00F059C0" w:rsidP="00F05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4E4645E" w14:textId="48EB2591" w:rsidR="009850AC" w:rsidRDefault="009850A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2E9A51DC" w14:textId="77777777" w:rsidR="00B8385A" w:rsidRDefault="00B8385A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3)</w:t>
      </w:r>
    </w:p>
    <w:p w14:paraId="762A10AA" w14:textId="6D5715C6" w:rsidR="00EF7C09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Funkčnost stávajících koordinovaných tahů </w:t>
      </w:r>
      <w:r w:rsidR="0020737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(příloha P1) v městě Třebíči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bude zachována </w:t>
      </w:r>
      <w:r w:rsidR="009C619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jak v průběhu 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realizace díla, tak i po něm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03CC1919" w14:textId="77777777" w:rsidR="009850AC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7EB76A0" w14:textId="63414994" w:rsidR="009850AC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Uchazeč v nabídce uvede, jakým způsobem bude tento požadavek zajištěn</w:t>
      </w:r>
      <w:r w:rsidR="0054708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přičemž veškeré náklady musí být součástí nabídkové ceny.</w:t>
      </w:r>
    </w:p>
    <w:p w14:paraId="2F32A7DA" w14:textId="77777777" w:rsidR="009850AC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455E13DC" w14:textId="009B8F2D" w:rsidR="009850AC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DA08C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Zadavatel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k tomuto výslovně uvádí, že bere na vědomí, že uchazeč může např. navrhnout řešení </w:t>
      </w:r>
      <w:r w:rsidR="0020737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spočívající v rekonstrukci systému SSZ ve městě Třebíči ve </w:t>
      </w:r>
      <w:proofErr w:type="gramStart"/>
      <w:r w:rsidR="00207375">
        <w:rPr>
          <w:rFonts w:ascii="Courier New" w:eastAsia="Times New Roman" w:hAnsi="Courier New" w:cs="Courier New"/>
          <w:sz w:val="20"/>
          <w:szCs w:val="20"/>
          <w:lang w:eastAsia="cs-CZ"/>
        </w:rPr>
        <w:t>větším,</w:t>
      </w:r>
      <w:proofErr w:type="gramEnd"/>
      <w:r w:rsidR="0020737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než minimálně požadovaném rozsahu</w:t>
      </w:r>
      <w:r w:rsidR="009934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zahrnující</w:t>
      </w:r>
      <w:r w:rsidR="00EC05FA">
        <w:rPr>
          <w:rFonts w:ascii="Courier New" w:eastAsia="Times New Roman" w:hAnsi="Courier New" w:cs="Courier New"/>
          <w:sz w:val="20"/>
          <w:szCs w:val="20"/>
          <w:lang w:eastAsia="cs-CZ"/>
        </w:rPr>
        <w:t>m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EC05FA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dočasné či trvalé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úpravy technologického vybavení uvedených křižovatek včetně výměny řadiče</w:t>
      </w:r>
      <w:r w:rsidR="00EC05FA">
        <w:rPr>
          <w:rFonts w:ascii="Courier New" w:eastAsia="Times New Roman" w:hAnsi="Courier New" w:cs="Courier New"/>
          <w:sz w:val="20"/>
          <w:szCs w:val="20"/>
          <w:lang w:eastAsia="cs-CZ"/>
        </w:rPr>
        <w:t>, apod.</w:t>
      </w:r>
    </w:p>
    <w:p w14:paraId="049EB8A2" w14:textId="77777777" w:rsidR="00EC05FA" w:rsidRDefault="00EC05FA" w:rsidP="00EC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52CCB91" w14:textId="77777777" w:rsidR="009850AC" w:rsidRDefault="009850AC" w:rsidP="009850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000D0718" w14:textId="77777777" w:rsidR="009850AC" w:rsidRDefault="009850A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DBF83FD" w14:textId="67B2C07D" w:rsidR="002C424F" w:rsidRDefault="00EF7C09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4</w:t>
      </w:r>
      <w:r w:rsidR="003B06E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216E5D62" w14:textId="333D57B1" w:rsidR="00B3716C" w:rsidRDefault="003B06E6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 případě, že účastník navrhne řešení systému SSZ s</w:t>
      </w:r>
      <w:r w:rsidR="002C424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řízením</w:t>
      </w:r>
      <w:r w:rsidR="002C424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dopravní řídící ústřednou, bude tato navržena a provozována na bázi otevřeného komunikačního protokolu pro vytvoření transparentního konkurenčního prostředí pro budoucí napojení dalších dopravních řadičů, dopravní řídící ústředna musí minimálně disponovat otevřeným komunikačním protokolem OCIT-O v2.0.</w:t>
      </w:r>
      <w:r w:rsid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Zadavatel dále požaduje, aby </w:t>
      </w:r>
      <w:r w:rsidR="00A8053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takto navržená dopravní ústředna zahrnovala licence pro ovládání minimálně 20 SSZ v ceně zakázky.</w:t>
      </w:r>
    </w:p>
    <w:p w14:paraId="67170B48" w14:textId="1951827B" w:rsidR="003B06E6" w:rsidRDefault="003B06E6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70770D6" w14:textId="2380BEE0" w:rsidR="00006C75" w:rsidRDefault="00006C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D2757E4" w14:textId="0963885E" w:rsidR="00006C75" w:rsidRDefault="00006C7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BF4450F" w14:textId="68EA2AAD" w:rsidR="005E2BF6" w:rsidRPr="00510C1A" w:rsidRDefault="00EF7C09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5)</w:t>
      </w:r>
      <w:r w:rsidR="00006C7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B8385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Jako součást nabídky </w:t>
      </w:r>
      <w:r w:rsidR="005E2BF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uchazeč předloží </w:t>
      </w:r>
      <w:r w:rsidR="0032669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samostatný </w:t>
      </w:r>
      <w:r w:rsidR="005E2BF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seznam všech jím navržených komponent systému a doloží jejich technické specifikace dokumentací výrobce v českém, anglickém nebo německém jazyce (technický list, specifikační list, </w:t>
      </w:r>
      <w:proofErr w:type="spellStart"/>
      <w:r w:rsidR="005E2BF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datasheet</w:t>
      </w:r>
      <w:proofErr w:type="spellEnd"/>
      <w:r w:rsidR="005E2BF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apod.)</w:t>
      </w:r>
      <w:r w:rsidR="0032669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</w:p>
    <w:p w14:paraId="4BD3B2D8" w14:textId="3CD23F9B" w:rsidR="002C424F" w:rsidRDefault="002C424F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6876CDA" w14:textId="77777777" w:rsidR="00547085" w:rsidRDefault="00547085" w:rsidP="002C4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0EBB656" w14:textId="007307A0" w:rsidR="002C424F" w:rsidRPr="00EF7C09" w:rsidRDefault="00EF7C09" w:rsidP="002C4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FF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6</w:t>
      </w:r>
      <w:r w:rsidR="002C424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18D45C23" w14:textId="22C91691" w:rsidR="002C424F" w:rsidRDefault="002C424F" w:rsidP="002C4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Vešker</w:t>
      </w:r>
      <w:r w:rsidR="009B1AD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é technologie (hardwarová i softwarová) nutné </w:t>
      </w:r>
      <w:r w:rsidRP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pro provoz systému SSZ bud</w:t>
      </w:r>
      <w:r w:rsidR="009B1AD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ou</w:t>
      </w:r>
      <w:r w:rsidRP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ve vlastnictví zadavatele a bud</w:t>
      </w:r>
      <w:r w:rsidR="009B1AD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ou </w:t>
      </w:r>
      <w:r w:rsidRP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umístěn</w:t>
      </w:r>
      <w:r w:rsidR="009B1AD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y</w:t>
      </w:r>
      <w:r w:rsidRP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 prostorách nebo na pozemcích zadavatele</w:t>
      </w:r>
      <w:r w:rsidR="00A8053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včetně systému, kdy je k řízení/koordinaci řadičů vyžadovaná </w:t>
      </w:r>
      <w:r w:rsidR="00A8053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dopravní řídící ústředna)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bud</w:t>
      </w:r>
      <w:r w:rsidR="009B1AD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ou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pod plnou </w:t>
      </w:r>
      <w:r w:rsidRPr="004A099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fyzickou kontrolou </w:t>
      </w:r>
      <w:r w:rsidRPr="004A099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lastRenderedPageBreak/>
        <w:t>zadavatele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rovněž řízení </w:t>
      </w:r>
      <w:r w:rsidRPr="004A099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fyzického i dálkového přístupu k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 nim bude ve výhradní kompetenci a </w:t>
      </w:r>
      <w:r w:rsidRPr="004A099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plně pod kontrolou zadavatele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44233FF4" w14:textId="77777777" w:rsidR="007E732F" w:rsidRDefault="007E732F" w:rsidP="002C4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8DEF366" w14:textId="108396BD" w:rsidR="002C424F" w:rsidRPr="00B53BCE" w:rsidRDefault="00B54D5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cs-CZ"/>
        </w:rPr>
      </w:pPr>
      <w:r w:rsidRPr="00B53BCE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cs-CZ"/>
        </w:rPr>
        <w:t>Zařízení umístěná na stožárových výložnících zasahujících nad pozemky jiných vlastníků se pro účely posouzení splnění tohoto bodu považují za umístěná na pozemku zadavatele, je-li</w:t>
      </w:r>
      <w:r w:rsidR="00B53BCE" w:rsidRPr="00B53BCE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cs-CZ"/>
        </w:rPr>
        <w:t xml:space="preserve"> příslušný stožár umístěn na pozemku zadavatele.</w:t>
      </w:r>
      <w:r w:rsidR="00B53BCE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cs-CZ"/>
        </w:rPr>
        <w:t xml:space="preserve"> (tohle bych klidně takto podrobně popsal)</w:t>
      </w:r>
    </w:p>
    <w:p w14:paraId="3C9079D4" w14:textId="603BC5AB" w:rsidR="002C424F" w:rsidRDefault="002C424F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4C4B13E" w14:textId="67F6A53F" w:rsidR="009D30E9" w:rsidRDefault="007E732F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 případě, že účastník navrhne řešení systému SSZ s řízením dopravní řídící ústřednou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vyžadující umístění technologie ve vnitřních prostorách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disponuje zadavatel prostory vhodnými pro umístění technologie v rozsahu „serverovna“ (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prostor pro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skříňový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rack</w:t>
      </w:r>
      <w:proofErr w:type="spellEnd"/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 odpovídajícím obslužným prostorem) v b</w:t>
      </w:r>
      <w:r w:rsidR="00B8385A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dově Městské policie Třebíč, </w:t>
      </w:r>
      <w:proofErr w:type="spellStart"/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B.Václavka</w:t>
      </w:r>
      <w:proofErr w:type="spellEnd"/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59/11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případně adaptovatelnými prostorami v budově Komenského nám, 137/9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(autobusové nádraží) 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 bezprostředním dosahu stávajících či plánovaných kabelových tras.</w:t>
      </w:r>
      <w:r w:rsidR="009D30E9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Veškeré případné úpravy vnitřních prostor oproti stávajícímu stavu musí být uchazečem zahrnuty do nabídky.</w:t>
      </w:r>
    </w:p>
    <w:p w14:paraId="656C0CBE" w14:textId="77777777" w:rsidR="00547085" w:rsidRDefault="0054708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A42DF3B" w14:textId="76D75CE7" w:rsidR="007E732F" w:rsidRDefault="009D30E9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Na základě 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požadavku 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Zadavatel poskytne uchazeči 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nezbytnou </w:t>
      </w:r>
      <w:r w:rsidR="00202B2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součinnost</w:t>
      </w:r>
      <w:r w:rsidR="00FF4AF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pro přípravu nabídky a umožní fyzickou obhlídku příslušných prostor, případně na základě </w:t>
      </w:r>
      <w:r w:rsidR="00587F3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specifikování relevantních obhajitelných požadavků na prostory ze strany uchazeče poskytne informaci, zda uvedené prostory požadavky splňují.</w:t>
      </w:r>
    </w:p>
    <w:p w14:paraId="4A0C1FF6" w14:textId="77777777" w:rsidR="007E732F" w:rsidRDefault="007E732F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0224E46" w14:textId="77777777" w:rsidR="002C424F" w:rsidRDefault="002C424F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74FB68EA" w14:textId="77777777" w:rsidR="00EA203C" w:rsidRDefault="00EA203C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1EAD5BF" w14:textId="7C2E53B3" w:rsidR="00EA203C" w:rsidRDefault="00D257EB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7</w:t>
      </w:r>
      <w:r w:rsidR="00A838C2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4F89A761" w14:textId="6F829D8F" w:rsidR="00B83669" w:rsidRDefault="00B83669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Komunikace mezi řadiči, případně mezi řadiči a nadřízenou dopravní řídící ústřednou, bude zajištěna s využitím stávajících metalických koordinačních kabelů, s využitím nových kabelů ve stávajících či nově zbudovaných kabelových trasách</w:t>
      </w:r>
      <w:r w:rsidR="006B2CF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(primárně s využitím stávajících chrániček)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nebo pomocí optické metropolitní sítě MAN provozované </w:t>
      </w:r>
      <w:r w:rsid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zadavatelem</w:t>
      </w:r>
      <w:r w:rsidR="003B06E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která je v bezprostředním dosahu všech křižovatek, které jsou předmětem rekonstrukce</w:t>
      </w:r>
      <w:r w:rsidR="007405F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v minimálním požadovaném rozsahu</w:t>
      </w:r>
      <w:r w:rsidR="003B06E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353CE90B" w14:textId="77777777" w:rsidR="008E5ED0" w:rsidRDefault="008E5ED0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2C605F7" w14:textId="4F7E2421" w:rsidR="00016383" w:rsidRDefault="00740341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 případě požadavku na </w:t>
      </w:r>
      <w:r w:rsid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připojení křižovatek k optické metropolitní síti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zadavatel poskytne nezbytnou součinnost pro návrh a realizaci takového připojení</w:t>
      </w:r>
      <w:r w:rsid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přičemž </w:t>
      </w:r>
      <w:r w:rsidR="0001638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veškeré náklady na realizaci takového připojení musí být uchazečem zahrnuty do nabídky.</w:t>
      </w:r>
    </w:p>
    <w:p w14:paraId="4933D85E" w14:textId="77777777" w:rsidR="00A8053D" w:rsidRDefault="00A8053D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29D341FA" w14:textId="58902573" w:rsidR="00DF47CE" w:rsidRDefault="008E5ED0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 případě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že uchazeč navrhne řešení, kdy 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není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 příslušnou křižovatku v 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dosahu síť MAN, </w:t>
      </w:r>
      <w:r w:rsidR="00060E8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je možné využít datové 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služby mobilního operátor</w:t>
      </w:r>
      <w:r w:rsidR="00A235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a s technologií LTE nebo modernější; 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připojení takové křižovatky do systému SSZ musí být </w:t>
      </w:r>
      <w:r w:rsidR="00D257E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zabezpečeno minimálně </w:t>
      </w:r>
      <w:r w:rsidR="00DF47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využitím šifrované VPN</w:t>
      </w:r>
      <w:r w:rsidR="00A235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  <w:r w:rsidR="00060E8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A235C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 případě připojení prostřednictvím mobilního operátora </w:t>
      </w:r>
      <w:r w:rsidR="00060E8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SIM karty zajistí zadavatel, veškerá další technologie musí být uchazečem zahrnuta do nabídky.</w:t>
      </w:r>
    </w:p>
    <w:p w14:paraId="38E374C4" w14:textId="09035BFF" w:rsidR="00DF47CE" w:rsidRDefault="00DF47CE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0ED027A" w14:textId="5490A92C" w:rsidR="00DF47CE" w:rsidRDefault="00060E84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Veškeré řadiče, které nebudou v rámci realizace připojeny prostřednictvím optické sítě</w:t>
      </w:r>
      <w:r w:rsidR="006B2CF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MAN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musí být 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již při realizaci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vybaveny takovou technologií, kter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á </w:t>
      </w:r>
      <w:r w:rsidR="008E5ED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budoucí 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připojení </w:t>
      </w:r>
      <w:r w:rsidR="00A33A5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 využitím 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optické sít</w:t>
      </w:r>
      <w:r w:rsidR="00A33A5D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ě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6B2CF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MAN 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umožní</w:t>
      </w:r>
      <w:r w:rsidR="006B2CF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(musí disponovat minimálně rozhraním typu Ethernet)</w:t>
      </w:r>
      <w:r w:rsidR="00B54D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630B77AD" w14:textId="6346FFAF" w:rsidR="00060E84" w:rsidRDefault="00060E84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37AEE2B" w14:textId="0E4F59EE" w:rsidR="00B54D5C" w:rsidRDefault="00B54D5C" w:rsidP="00B54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Uchazeč v nabídce popíše způsob řešení komunikace každé jednotlivé křižovatky vybavené SSZ zahrnuté do jím navrženého řešení</w:t>
      </w:r>
      <w:r w:rsidR="00D257E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(včetně </w:t>
      </w:r>
      <w:r w:rsidR="0054708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konkrétního </w:t>
      </w:r>
      <w:r w:rsidR="00D257E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způsobu </w:t>
      </w:r>
      <w:r w:rsidR="0054708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zajištění </w:t>
      </w:r>
      <w:r w:rsidR="00D257E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šifrované komunikace v případech, kdy je požadovaná)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72328F1D" w14:textId="77777777" w:rsidR="00D257EB" w:rsidRDefault="00D257EB" w:rsidP="00B54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</w:pPr>
    </w:p>
    <w:p w14:paraId="710535B4" w14:textId="2A3DB7CC" w:rsidR="00A33A5D" w:rsidRDefault="00A33A5D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2F71B03" w14:textId="771E3BEC" w:rsidR="00041805" w:rsidRDefault="00A41054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8</w:t>
      </w:r>
      <w:r w:rsidR="0004180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79C98997" w14:textId="2A117214" w:rsidR="00041805" w:rsidRDefault="00041805" w:rsidP="00393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Návěstidla SSZ (dopravní i chodecká) budou v provedení s celoplastovou komorou s 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bezšroubovými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svorkovnicemi, průměr světelných polí 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200mm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rámy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lastRenderedPageBreak/>
        <w:t>návěstidel na výložník</w:t>
      </w:r>
      <w:r w:rsidR="000208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y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budou v kontrastním provedení z</w:t>
      </w:r>
      <w:r w:rsidR="000208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materiálu odolného proti vlivu nízkých a vysokých teplot a proti vlivům slunečního záření, nosiče (prvky uchycení) návěstidel na výložníky budou nerezové a stavitelné ve vodorovné i svislé ose.</w:t>
      </w:r>
    </w:p>
    <w:p w14:paraId="46E67526" w14:textId="77777777" w:rsidR="0002085C" w:rsidRDefault="0002085C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22F70E11" w14:textId="6320C83F" w:rsidR="00576666" w:rsidRDefault="0002085C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Návěstidla </w:t>
      </w:r>
      <w:r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budou osazena jednotnými světelnými zdroji v provedení</w:t>
      </w:r>
      <w:r w:rsidR="00041805"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041805" w:rsidRPr="00574AE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LED</w:t>
      </w:r>
      <w:r w:rsidR="00BA2E0D" w:rsidRPr="00574AE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B26A33" w:rsidRPr="00574AE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AC </w:t>
      </w:r>
      <w:r w:rsidR="00BA2E0D" w:rsidRPr="00574AE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40/42 V</w:t>
      </w:r>
      <w:r w:rsidR="00B26A33"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</w:t>
      </w:r>
      <w:r w:rsidR="00041805"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umožňujícími</w:t>
      </w:r>
      <w:r w:rsidR="00B26A33"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ztlumit svit (tzv. funkce stmívání)</w:t>
      </w:r>
      <w:r w:rsidR="00041805" w:rsidRP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4D571A16" w14:textId="77777777" w:rsidR="00547085" w:rsidRDefault="00547085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</w:pPr>
    </w:p>
    <w:p w14:paraId="5EB50B56" w14:textId="5DEDB52F" w:rsidR="00813E69" w:rsidRPr="00547085" w:rsidRDefault="00813E69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54708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Zadavatel výslovně </w:t>
      </w:r>
      <w:r w:rsidR="0054708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uvádí, že </w:t>
      </w:r>
      <w:r w:rsidRPr="0054708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požaduje jednotný typ světelných zdrojů, který </w:t>
      </w:r>
      <w:r w:rsidR="007405F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ve městě </w:t>
      </w:r>
      <w:r w:rsidRPr="0054708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již používá na </w:t>
      </w:r>
      <w:r w:rsidR="007405F4">
        <w:rPr>
          <w:rFonts w:ascii="Courier New" w:eastAsia="Times New Roman" w:hAnsi="Courier New" w:cs="Courier New"/>
          <w:sz w:val="20"/>
          <w:szCs w:val="20"/>
          <w:lang w:eastAsia="cs-CZ"/>
        </w:rPr>
        <w:t>dříve z</w:t>
      </w:r>
      <w:r w:rsidRPr="00547085">
        <w:rPr>
          <w:rFonts w:ascii="Courier New" w:eastAsia="Times New Roman" w:hAnsi="Courier New" w:cs="Courier New"/>
          <w:sz w:val="20"/>
          <w:szCs w:val="20"/>
          <w:lang w:eastAsia="cs-CZ"/>
        </w:rPr>
        <w:t>rekonstruovaných křižovatkách. Pro vyloučení pochybností při určení druhu světelných zdrojů uvádíme příklad konkrétních zdrojů, které jsou osazeny na stávajících křižovatkách:</w:t>
      </w:r>
    </w:p>
    <w:p w14:paraId="04C64187" w14:textId="782822B6" w:rsidR="00813E69" w:rsidRPr="00547085" w:rsidRDefault="00813E69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547085">
        <w:rPr>
          <w:rFonts w:ascii="Courier New" w:eastAsia="Times New Roman" w:hAnsi="Courier New" w:cs="Courier New"/>
          <w:sz w:val="20"/>
          <w:szCs w:val="20"/>
          <w:lang w:eastAsia="cs-CZ"/>
        </w:rPr>
        <w:tab/>
        <w:t>-</w:t>
      </w:r>
      <w:r w:rsidR="00B26A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FUTURLED3</w:t>
      </w:r>
    </w:p>
    <w:p w14:paraId="6B1DE39A" w14:textId="4935A354" w:rsidR="006C545A" w:rsidRDefault="00813E69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  <w:tab/>
      </w:r>
    </w:p>
    <w:p w14:paraId="62C39DAE" w14:textId="0584F53B" w:rsidR="00B3716C" w:rsidRDefault="00B3716C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8C083D1" w14:textId="6C8DC948" w:rsidR="00B3716C" w:rsidRDefault="00B3716C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44B6B0A" w14:textId="1A363CE3" w:rsidR="0002085C" w:rsidRDefault="00A41054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9</w:t>
      </w:r>
      <w:r w:rsidR="000208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1A05ED44" w14:textId="11FFCC44" w:rsidR="0002085C" w:rsidRPr="00A56AA8" w:rsidRDefault="0002085C" w:rsidP="00020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Systém bude umožňovat </w:t>
      </w:r>
      <w:r w:rsidR="00BD12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funkci stmívání návěstidel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</w:t>
      </w:r>
      <w:r w:rsidR="00BD12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možností</w:t>
      </w:r>
      <w:r w:rsidR="00BD12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nastavení stmívání následujícími způsoby minimálně na úrovni každého jednotlivého řadiče:</w:t>
      </w:r>
    </w:p>
    <w:p w14:paraId="779C9863" w14:textId="6A780D40" w:rsidR="00B3716C" w:rsidRDefault="0002085C" w:rsidP="0001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ab/>
      </w:r>
      <w:r w:rsidR="00BD124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a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 na základě provozního stavu veřejného osvětlení</w:t>
      </w:r>
    </w:p>
    <w:p w14:paraId="71DCE7FB" w14:textId="549FEC9E" w:rsidR="00BD1246" w:rsidRPr="00B26A33" w:rsidRDefault="00BD1246" w:rsidP="0001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ab/>
      </w:r>
      <w:r w:rsidRP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b) na základě reálného času</w:t>
      </w:r>
    </w:p>
    <w:p w14:paraId="3EEB4698" w14:textId="77777777" w:rsidR="00BD1246" w:rsidRPr="00574AEC" w:rsidRDefault="00BD1246" w:rsidP="0001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B26A33">
        <w:rPr>
          <w:rFonts w:ascii="Courier New" w:eastAsia="Times New Roman" w:hAnsi="Courier New" w:cs="Courier New"/>
          <w:color w:val="FF0000"/>
          <w:sz w:val="20"/>
          <w:szCs w:val="20"/>
          <w:lang w:eastAsia="cs-CZ"/>
        </w:rPr>
        <w:tab/>
      </w:r>
      <w:r w:rsidRPr="00574AEC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c) automaticky na základě času východu a západu slunce dle </w:t>
      </w:r>
    </w:p>
    <w:p w14:paraId="16453DB2" w14:textId="2DCA9CF8" w:rsidR="00BD1246" w:rsidRPr="00574AEC" w:rsidRDefault="00BD1246" w:rsidP="0001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574AEC">
        <w:rPr>
          <w:rFonts w:ascii="Courier New" w:eastAsia="Times New Roman" w:hAnsi="Courier New" w:cs="Courier New"/>
          <w:sz w:val="20"/>
          <w:szCs w:val="20"/>
          <w:lang w:eastAsia="cs-CZ"/>
        </w:rPr>
        <w:tab/>
        <w:t xml:space="preserve">   zeměpisné polohy </w:t>
      </w:r>
      <w:r w:rsidR="00B26A33">
        <w:rPr>
          <w:rFonts w:ascii="Courier New" w:eastAsia="Times New Roman" w:hAnsi="Courier New" w:cs="Courier New"/>
          <w:sz w:val="20"/>
          <w:szCs w:val="20"/>
          <w:lang w:eastAsia="cs-CZ"/>
        </w:rPr>
        <w:t>města</w:t>
      </w:r>
    </w:p>
    <w:p w14:paraId="1CB14F6F" w14:textId="6DA42D72" w:rsidR="00B3716C" w:rsidRDefault="00B3716C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E706FE4" w14:textId="0AFC9654" w:rsidR="00FB0CC1" w:rsidRDefault="00FB0CC1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Zadavatel výslovně uvádí, že funkci stmívání návěstidel požaduje na základě svých předešlých zkušeností z provozu SSZ, kdy možnost řídit úroveň jasu návěstidel</w:t>
      </w:r>
      <w:r w:rsidR="009C619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 ohledem na specificky se měnící podmínky každé jednotlivé křižovatky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považuje za velmi přínosnou pro zajištění bezpečnosti </w:t>
      </w:r>
      <w:r w:rsidR="009C619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a plynulosti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silničního provozu</w:t>
      </w:r>
      <w:r w:rsidR="009C619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</w:p>
    <w:p w14:paraId="32C9E64E" w14:textId="6EE69A67" w:rsidR="00B3716C" w:rsidRDefault="00B3716C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E57C458" w14:textId="3238FAB3" w:rsidR="00B3716C" w:rsidRDefault="00B3716C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F0B3759" w14:textId="77777777" w:rsidR="007405F4" w:rsidRDefault="007405F4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D372DA7" w14:textId="4EF661DE" w:rsidR="007D5CA6" w:rsidRDefault="00462D47" w:rsidP="007D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1</w:t>
      </w:r>
      <w:r w:rsid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0</w:t>
      </w:r>
      <w:r w:rsidR="007D5CA6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1DF3D2AC" w14:textId="1604DFB5" w:rsidR="00BD4BE0" w:rsidRPr="00A56AA8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D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odaný řadič musí být schválen k použití na pozemních komunikacích, musí být certifikován na úroveň integrity bezpečnosti SIL 3 ve smyslu ČSN EN 61508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a musí splňovat kromě platných ČSN a EN i ustanovení ČSN EN 50556 čl. 5.2.3.3 v plném rozsahu,</w:t>
      </w:r>
    </w:p>
    <w:p w14:paraId="79EC29DA" w14:textId="77777777" w:rsidR="00BD4BE0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27067FA" w14:textId="6D128102" w:rsidR="00BD4BE0" w:rsidRPr="00A56AA8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jednotná reakce na vzniklou poruchu (doba od výskytu nebezpečného signálu až po odstranění tohoto stavu ve smyslu ČSN EN 50556 musí být nejméně ve třídě AG3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(tedy do 200 ms)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</w:t>
      </w:r>
    </w:p>
    <w:p w14:paraId="68179DED" w14:textId="77777777" w:rsidR="00BD4BE0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0D51D2AA" w14:textId="22025EE1" w:rsidR="00BD4BE0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řadič musí mít schopnost nastavení minimálně 4 hasičských (VIP) tras pomocí externího zařízení (včetně technologie C2X),</w:t>
      </w:r>
    </w:p>
    <w:p w14:paraId="4876CCFE" w14:textId="77777777" w:rsidR="00BD4BE0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DAD4DCB" w14:textId="279D4139" w:rsidR="00BD4BE0" w:rsidRPr="00A56AA8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skříň řadiče se požaduje v plastovém provedení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jsou požadovány </w:t>
      </w:r>
      <w:proofErr w:type="spellStart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bezšroubové</w:t>
      </w:r>
      <w:proofErr w:type="spellEnd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svorkovnice v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 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řadič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i.</w:t>
      </w:r>
    </w:p>
    <w:p w14:paraId="4FFE9423" w14:textId="77777777" w:rsidR="00BD4BE0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8F8239E" w14:textId="77777777" w:rsidR="00B3716C" w:rsidRDefault="00B3716C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4A383C8D" w14:textId="77777777" w:rsidR="00B3716C" w:rsidRDefault="00B3716C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3D361EA3" w14:textId="5D156E5E" w:rsidR="00BD4BE0" w:rsidRDefault="00462D47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1</w:t>
      </w:r>
      <w:r w:rsidR="00881E54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1</w:t>
      </w:r>
      <w:r w:rsidR="00BD4BE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)</w:t>
      </w:r>
    </w:p>
    <w:p w14:paraId="7CC7F18D" w14:textId="31FECA74" w:rsidR="00BD4BE0" w:rsidRPr="00574AEC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Systém bude podporovat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tzv. "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noční </w:t>
      </w:r>
      <w:proofErr w:type="spellStart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celočerven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ou</w:t>
      </w:r>
      <w:proofErr w:type="spellEnd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"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Pr="00BD4BE0">
        <w:rPr>
          <w:rFonts w:ascii="Courier New" w:eastAsia="Times New Roman" w:hAnsi="Courier New" w:cs="Courier New"/>
          <w:sz w:val="20"/>
          <w:szCs w:val="20"/>
          <w:lang w:eastAsia="cs-CZ"/>
        </w:rPr>
        <w:t>(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tento program bude pracovat v nočních hodinách 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(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stanoví 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provozovatel SSZ</w:t>
      </w:r>
      <w:r w:rsidR="00B26A33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  <w:r w:rsidR="00F007C5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23665C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Musí být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použita taková technologie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detekce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, aby </w:t>
      </w:r>
      <w:r w:rsidR="000B699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pro 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režim „</w:t>
      </w:r>
      <w:proofErr w:type="spellStart"/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celočervené</w:t>
      </w:r>
      <w:proofErr w:type="spellEnd"/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“ byl</w:t>
      </w:r>
      <w:r w:rsidR="000B699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a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korektně detekována 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motorová i nemotorová vozidla</w:t>
      </w:r>
      <w:r w:rsidR="000B699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, jedno či vícestopá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(vysloveně požadujeme detekci motocyklů a jízdních kol)</w:t>
      </w:r>
      <w:r w:rsidR="00C70AB0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a to i za snížené viditelnosti</w:t>
      </w:r>
      <w:r w:rsidR="00C2505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.</w:t>
      </w:r>
      <w:r w:rsidR="000B699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</w:p>
    <w:p w14:paraId="302AEA5B" w14:textId="77777777" w:rsidR="00D171E1" w:rsidRDefault="00D171E1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554AD991" w14:textId="16A98448" w:rsidR="00D171E1" w:rsidRDefault="00BD4BE0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V případě využití "noční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proofErr w:type="spellStart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celočervené</w:t>
      </w:r>
      <w:proofErr w:type="spellEnd"/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" musí být </w:t>
      </w:r>
      <w:r w:rsidR="00074C8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systém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SSZ schopen pracovat v takovém režimu, aby se realizovala pouze ta signální skupina,</w:t>
      </w:r>
      <w:r w:rsidR="00834A71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která má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lastRenderedPageBreak/>
        <w:t>požadavek detek</w:t>
      </w:r>
      <w:r w:rsidR="000B699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čního systému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; nekolizní signální skupina s dodatečným požadavkem musí mít možnost okamžitého doplnění do právě probíhající dopravní fáze</w:t>
      </w:r>
      <w:r w:rsidR="00834A71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</w:t>
      </w:r>
      <w:r w:rsidRPr="00A56AA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(SSZ nesmí produkovat žádné neefektivní skladby signálního plánu).</w:t>
      </w:r>
    </w:p>
    <w:p w14:paraId="384E8DE3" w14:textId="77777777" w:rsidR="00D171E1" w:rsidRDefault="00D171E1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13928933" w14:textId="0DA2177E" w:rsidR="00B3716C" w:rsidRDefault="00B3716C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1E6C03CF" w14:textId="77777777" w:rsidR="00881E54" w:rsidRDefault="00881E54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01E03A58" w14:textId="35790E5A" w:rsidR="008B2118" w:rsidRDefault="008B2118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>1</w:t>
      </w:r>
      <w:r w:rsidR="00881E54">
        <w:rPr>
          <w:rFonts w:ascii="Courier New" w:eastAsia="Times New Roman" w:hAnsi="Courier New" w:cs="Courier New"/>
          <w:sz w:val="20"/>
          <w:szCs w:val="20"/>
          <w:lang w:eastAsia="cs-CZ"/>
        </w:rPr>
        <w:t>2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)</w:t>
      </w:r>
    </w:p>
    <w:p w14:paraId="6B1F809E" w14:textId="00287228" w:rsidR="008B2118" w:rsidRDefault="008B2118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Nastavování, monitorování a ovládání řadiče pracovníkem </w:t>
      </w:r>
      <w:r w:rsidR="009B5554">
        <w:rPr>
          <w:rFonts w:ascii="Courier New" w:eastAsia="Times New Roman" w:hAnsi="Courier New" w:cs="Courier New"/>
          <w:sz w:val="20"/>
          <w:szCs w:val="20"/>
          <w:lang w:eastAsia="cs-CZ"/>
        </w:rPr>
        <w:t>zadavatele/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správce SSZ musí být možné</w:t>
      </w:r>
      <w:r w:rsidR="009B555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prostřednictvím</w:t>
      </w:r>
      <w:r w:rsidR="00B26A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uživatelského SW pracujícím na</w:t>
      </w:r>
      <w:r w:rsidR="009B5554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>stávající</w:t>
      </w:r>
      <w:r w:rsidR="00B26A33">
        <w:rPr>
          <w:rFonts w:ascii="Courier New" w:eastAsia="Times New Roman" w:hAnsi="Courier New" w:cs="Courier New"/>
          <w:sz w:val="20"/>
          <w:szCs w:val="20"/>
          <w:lang w:eastAsia="cs-CZ"/>
        </w:rPr>
        <w:t>m</w:t>
      </w:r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cs-CZ"/>
        </w:rPr>
        <w:t>PC</w:t>
      </w:r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>(</w:t>
      </w:r>
      <w:proofErr w:type="gramEnd"/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>notebooku)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AA5F26">
        <w:rPr>
          <w:rFonts w:ascii="Courier New" w:eastAsia="Times New Roman" w:hAnsi="Courier New" w:cs="Courier New"/>
          <w:sz w:val="20"/>
          <w:szCs w:val="20"/>
          <w:lang w:eastAsia="cs-CZ"/>
        </w:rPr>
        <w:t>s operačním systémem Windows 10</w:t>
      </w:r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>/Windows 11</w:t>
      </w:r>
      <w:r w:rsidR="00AA5F2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připojeného </w:t>
      </w:r>
      <w:r w:rsidR="00F26ED8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lokálně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přímo k</w:t>
      </w:r>
      <w:r w:rsidR="009B5554">
        <w:rPr>
          <w:rFonts w:ascii="Courier New" w:eastAsia="Times New Roman" w:hAnsi="Courier New" w:cs="Courier New"/>
          <w:sz w:val="20"/>
          <w:szCs w:val="20"/>
          <w:lang w:eastAsia="cs-CZ"/>
        </w:rPr>
        <w:t> 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řadiči</w:t>
      </w:r>
      <w:r w:rsidR="009B5554">
        <w:rPr>
          <w:rFonts w:ascii="Courier New" w:eastAsia="Times New Roman" w:hAnsi="Courier New" w:cs="Courier New"/>
          <w:sz w:val="20"/>
          <w:szCs w:val="20"/>
          <w:lang w:eastAsia="cs-CZ"/>
        </w:rPr>
        <w:t>.</w:t>
      </w:r>
    </w:p>
    <w:p w14:paraId="6AF662F5" w14:textId="77777777" w:rsidR="009B5554" w:rsidRDefault="009B5554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226986EC" w14:textId="77777777" w:rsidR="00B3716C" w:rsidRDefault="00B3716C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09799703" w14:textId="77777777" w:rsidR="00B3716C" w:rsidRDefault="00B3716C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6D427981" w14:textId="2AB02BBE" w:rsidR="00AC6B9E" w:rsidRDefault="00AC6B9E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>1</w:t>
      </w:r>
      <w:r w:rsidR="00881E54">
        <w:rPr>
          <w:rFonts w:ascii="Courier New" w:eastAsia="Times New Roman" w:hAnsi="Courier New" w:cs="Courier New"/>
          <w:sz w:val="20"/>
          <w:szCs w:val="20"/>
          <w:lang w:eastAsia="cs-CZ"/>
        </w:rPr>
        <w:t>3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)</w:t>
      </w:r>
    </w:p>
    <w:p w14:paraId="02365D10" w14:textId="4408EFDF" w:rsidR="007405F4" w:rsidRDefault="00AC6B9E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Systém SSZ musí být </w:t>
      </w:r>
      <w:r w:rsidR="009F30E6">
        <w:rPr>
          <w:rFonts w:ascii="Courier New" w:eastAsia="Times New Roman" w:hAnsi="Courier New" w:cs="Courier New"/>
          <w:sz w:val="20"/>
          <w:szCs w:val="20"/>
          <w:lang w:eastAsia="cs-CZ"/>
        </w:rPr>
        <w:t>připraven k</w:t>
      </w:r>
      <w:r w:rsidR="00AE1F42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 budoucímu </w:t>
      </w:r>
      <w:r w:rsidR="009F30E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připojení na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Dispečink SSZ pomocí protokolu OCIT-O v2.0, přičemž</w:t>
      </w:r>
      <w:r w:rsidR="006D780F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zadavatel nesmí </w:t>
      </w:r>
      <w:proofErr w:type="gramStart"/>
      <w:r w:rsidR="006D780F">
        <w:rPr>
          <w:rFonts w:ascii="Courier New" w:eastAsia="Times New Roman" w:hAnsi="Courier New" w:cs="Courier New"/>
          <w:sz w:val="20"/>
          <w:szCs w:val="20"/>
          <w:lang w:eastAsia="cs-CZ"/>
        </w:rPr>
        <w:t>být</w:t>
      </w:r>
      <w:proofErr w:type="gramEnd"/>
      <w:r w:rsidR="006D780F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jakkoliv omezen </w:t>
      </w:r>
      <w:r w:rsidR="00721801">
        <w:rPr>
          <w:rFonts w:ascii="Courier New" w:eastAsia="Times New Roman" w:hAnsi="Courier New" w:cs="Courier New"/>
          <w:sz w:val="20"/>
          <w:szCs w:val="20"/>
          <w:lang w:eastAsia="cs-CZ"/>
        </w:rPr>
        <w:t>v přístupu k možnostem monitorování</w:t>
      </w:r>
      <w:r w:rsidR="009F30E6">
        <w:rPr>
          <w:rFonts w:ascii="Courier New" w:eastAsia="Times New Roman" w:hAnsi="Courier New" w:cs="Courier New"/>
          <w:sz w:val="20"/>
          <w:szCs w:val="20"/>
          <w:lang w:eastAsia="cs-CZ"/>
        </w:rPr>
        <w:t>, vyčítání dat</w:t>
      </w:r>
      <w:r w:rsidR="00721801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a řízení </w:t>
      </w:r>
      <w:r w:rsidR="005D50FA">
        <w:rPr>
          <w:rFonts w:ascii="Courier New" w:eastAsia="Times New Roman" w:hAnsi="Courier New" w:cs="Courier New"/>
          <w:sz w:val="20"/>
          <w:szCs w:val="20"/>
          <w:lang w:eastAsia="cs-CZ"/>
        </w:rPr>
        <w:t>řadič</w:t>
      </w:r>
      <w:r w:rsidR="00EF7C09">
        <w:rPr>
          <w:rFonts w:ascii="Courier New" w:eastAsia="Times New Roman" w:hAnsi="Courier New" w:cs="Courier New"/>
          <w:sz w:val="20"/>
          <w:szCs w:val="20"/>
          <w:lang w:eastAsia="cs-CZ"/>
        </w:rPr>
        <w:t>ů</w:t>
      </w:r>
      <w:r w:rsidR="005D50FA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  <w:r w:rsidR="009F30E6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či jiných součástí systému SSZ (detektory) </w:t>
      </w:r>
      <w:r w:rsidR="00721801">
        <w:rPr>
          <w:rFonts w:ascii="Courier New" w:eastAsia="Times New Roman" w:hAnsi="Courier New" w:cs="Courier New"/>
          <w:sz w:val="20"/>
          <w:szCs w:val="20"/>
          <w:lang w:eastAsia="cs-CZ"/>
        </w:rPr>
        <w:t>otevřeným komunikačním protokolem prostřednictvím Dispečinku SS</w:t>
      </w:r>
      <w:r w:rsidR="009F30E6">
        <w:rPr>
          <w:rFonts w:ascii="Courier New" w:eastAsia="Times New Roman" w:hAnsi="Courier New" w:cs="Courier New"/>
          <w:sz w:val="20"/>
          <w:szCs w:val="20"/>
          <w:lang w:eastAsia="cs-CZ"/>
        </w:rPr>
        <w:t>Z</w:t>
      </w:r>
      <w:r w:rsidR="00E46CEB" w:rsidRPr="00E46CEB">
        <w:rPr>
          <w:rFonts w:ascii="Courier New" w:eastAsia="Times New Roman" w:hAnsi="Courier New" w:cs="Courier New"/>
          <w:sz w:val="20"/>
          <w:szCs w:val="20"/>
          <w:lang w:eastAsia="cs-CZ"/>
        </w:rPr>
        <w:t>.</w:t>
      </w:r>
      <w:r w:rsidR="00B26A3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</w:t>
      </w:r>
    </w:p>
    <w:p w14:paraId="6EBEECC5" w14:textId="77777777" w:rsidR="007405F4" w:rsidRDefault="007405F4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15ACA413" w14:textId="25E70964" w:rsidR="00510C1A" w:rsidRDefault="00510C1A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>Minimální požadavky, které musí systém SSZ pro připojení k Dispečinku SS</w:t>
      </w:r>
      <w:r w:rsidR="007405F4">
        <w:rPr>
          <w:rFonts w:ascii="Courier New" w:eastAsia="Times New Roman" w:hAnsi="Courier New" w:cs="Courier New"/>
          <w:sz w:val="20"/>
          <w:szCs w:val="20"/>
          <w:lang w:eastAsia="cs-CZ"/>
        </w:rPr>
        <w:t>Z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splnit, jsou dány přílohou </w:t>
      </w:r>
      <w:r w:rsidRPr="00510C1A">
        <w:rPr>
          <w:rFonts w:ascii="Courier New" w:eastAsia="Times New Roman" w:hAnsi="Courier New" w:cs="Courier New"/>
          <w:sz w:val="20"/>
          <w:szCs w:val="20"/>
          <w:highlight w:val="yellow"/>
          <w:lang w:eastAsia="cs-CZ"/>
        </w:rPr>
        <w:t>„</w:t>
      </w:r>
      <w:r w:rsidR="0057251C" w:rsidRPr="003F04F4">
        <w:rPr>
          <w:rFonts w:ascii="Courier New" w:eastAsia="Times New Roman" w:hAnsi="Courier New" w:cs="Courier New"/>
          <w:sz w:val="20"/>
          <w:szCs w:val="20"/>
          <w:highlight w:val="yellow"/>
          <w:lang w:eastAsia="cs-CZ"/>
        </w:rPr>
        <w:t>Požadavky na testování funkčnosti technologie SSZ v rámci projektu Preference veřejné dopravy města Třebíč</w:t>
      </w:r>
      <w:r w:rsidRPr="00510C1A">
        <w:rPr>
          <w:rFonts w:ascii="Courier New" w:eastAsia="Times New Roman" w:hAnsi="Courier New" w:cs="Courier New"/>
          <w:sz w:val="20"/>
          <w:szCs w:val="20"/>
          <w:highlight w:val="yellow"/>
          <w:lang w:eastAsia="cs-CZ"/>
        </w:rPr>
        <w:t>“</w:t>
      </w:r>
      <w:r w:rsidR="00881E54">
        <w:rPr>
          <w:rFonts w:ascii="Courier New" w:eastAsia="Times New Roman" w:hAnsi="Courier New" w:cs="Courier New"/>
          <w:sz w:val="20"/>
          <w:szCs w:val="20"/>
          <w:lang w:eastAsia="cs-CZ"/>
        </w:rPr>
        <w:t>.</w:t>
      </w:r>
    </w:p>
    <w:p w14:paraId="15662CB0" w14:textId="77777777" w:rsidR="00510C1A" w:rsidRDefault="00510C1A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660C4E6B" w14:textId="548D75F1" w:rsidR="00AC6B9E" w:rsidRDefault="007C581F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Systém SSZ musí být navržen a dodán tak, aby pro připojení na Dispečink SSZ nebylo nutné systém dovybavovat dodatečným hardwarem nebo softwarem (včetně rozšiřujících licencí), tj. 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systém musí být vybaven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vešker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>ými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hardwarov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>ými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či softwarov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ými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komponenty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nutnými pro připojení na Dispečink </w:t>
      </w:r>
      <w:r w:rsidR="00232723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SSZ 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>již při dodání</w:t>
      </w:r>
      <w:r w:rsidR="00EF7C09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 systému</w:t>
      </w:r>
      <w:r w:rsidR="007B4525">
        <w:rPr>
          <w:rFonts w:ascii="Courier New" w:eastAsia="Times New Roman" w:hAnsi="Courier New" w:cs="Courier New"/>
          <w:sz w:val="20"/>
          <w:szCs w:val="20"/>
          <w:lang w:eastAsia="cs-CZ"/>
        </w:rPr>
        <w:t>.</w:t>
      </w:r>
    </w:p>
    <w:p w14:paraId="46CCD469" w14:textId="77777777" w:rsidR="001068FA" w:rsidRDefault="001068FA" w:rsidP="0010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17C7DE8" w14:textId="6387347E" w:rsidR="001068FA" w:rsidRDefault="001068FA" w:rsidP="0010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Řadiče, které nebudou v rámci realizace připojeny prostřednictvím optické sítě MAN, musí být vybaveny takovou technologií, která umožní připojení k dispečinku s využitím datových služeb mobilního operátora s technologií LTE nebo modernější s využitím šifrované VPN. Uchazeč v nabídce uvede výčet </w:t>
      </w:r>
      <w:r w:rsidR="00D72BC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všech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standardů VPN</w:t>
      </w:r>
      <w:r w:rsidR="00D72BC8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podporovaných použitou technologií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. </w:t>
      </w:r>
    </w:p>
    <w:p w14:paraId="51F28F9E" w14:textId="79416CCC" w:rsidR="001068FA" w:rsidRDefault="001068FA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5DF7C7DE" w14:textId="77777777" w:rsidR="00881E54" w:rsidRDefault="00881E54" w:rsidP="00BD4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40A52761" w14:textId="77777777" w:rsidR="00B3716C" w:rsidRDefault="00B3716C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322B2977" w14:textId="09E2826E" w:rsid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>1</w:t>
      </w:r>
      <w:r w:rsidR="00881E54">
        <w:rPr>
          <w:rFonts w:ascii="Courier New" w:eastAsia="Times New Roman" w:hAnsi="Courier New" w:cs="Courier New"/>
          <w:sz w:val="20"/>
          <w:szCs w:val="20"/>
          <w:lang w:eastAsia="cs-CZ"/>
        </w:rPr>
        <w:t>4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>)</w:t>
      </w:r>
    </w:p>
    <w:p w14:paraId="6185953E" w14:textId="74DEC802" w:rsidR="009B5554" w:rsidRDefault="009B5554" w:rsidP="009B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V případě, že je ke kteréhokoliv požadavku vyžadováno </w:t>
      </w:r>
      <w:r w:rsidR="00AE1F42"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specifické </w:t>
      </w:r>
      <w:r>
        <w:rPr>
          <w:rFonts w:ascii="Courier New" w:eastAsia="Times New Roman" w:hAnsi="Courier New" w:cs="Courier New"/>
          <w:sz w:val="20"/>
          <w:szCs w:val="20"/>
          <w:lang w:eastAsia="cs-CZ"/>
        </w:rPr>
        <w:t xml:space="preserve">softwarové vybavení, bude dodání nezbytného počtu licencí takového softwarového vybavení součástí dodávky systému SSZ. </w:t>
      </w:r>
    </w:p>
    <w:p w14:paraId="18DF2142" w14:textId="77777777" w:rsidR="009B5554" w:rsidRDefault="009B5554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44996049" w14:textId="03E2F746" w:rsidR="00C70AB0" w:rsidRPr="00A838C2" w:rsidRDefault="00C70AB0" w:rsidP="00C70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sz w:val="20"/>
          <w:szCs w:val="20"/>
          <w:lang w:eastAsia="cs-CZ"/>
        </w:rPr>
        <w:t>Uchazeč v nabídce uvede ceny za jednotlivé dodatečné licence pro jednotlivé softwarové součásti pro případ jejich dodatečného pořízení.</w:t>
      </w:r>
    </w:p>
    <w:p w14:paraId="4B0FACE8" w14:textId="77777777" w:rsidR="00C70AB0" w:rsidRPr="00A838C2" w:rsidRDefault="00C70AB0" w:rsidP="00C70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3CE29904" w14:textId="53A6A95A" w:rsid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A838C2">
        <w:rPr>
          <w:rFonts w:ascii="Courier New" w:eastAsia="Times New Roman" w:hAnsi="Courier New" w:cs="Courier New"/>
          <w:sz w:val="20"/>
          <w:szCs w:val="20"/>
          <w:lang w:eastAsia="cs-CZ"/>
        </w:rPr>
        <w:t>Uchazeč v nabídce uvede, jakými softwarovými prostředky bude systém SSZ v době dodávky vybaven a jaké budou jeho možnosti v případě požadavků na budoucí nadstavbové funkce.</w:t>
      </w:r>
    </w:p>
    <w:p w14:paraId="3BBBBD7C" w14:textId="2C610515" w:rsidR="009B5554" w:rsidRDefault="009B5554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094275D0" w14:textId="077351BE" w:rsidR="00A838C2" w:rsidRP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A838C2">
        <w:rPr>
          <w:rFonts w:ascii="Courier New" w:eastAsia="Times New Roman" w:hAnsi="Courier New" w:cs="Courier New"/>
          <w:sz w:val="20"/>
          <w:szCs w:val="20"/>
          <w:lang w:eastAsia="cs-CZ"/>
        </w:rPr>
        <w:t>Součástí nabídky bude slovní popis a grafické znázornění dodavatelem navrhovaného řešení. Z popisu musí být zřejmé, jaký bude po uvedení do provozu komfort obsluhy systému SSZ. Bude uvedeno, jaké budou možnosti obsluhy pro práci se všemi typy napojených dopravních řadičů.</w:t>
      </w:r>
    </w:p>
    <w:p w14:paraId="6E13A808" w14:textId="03223C16" w:rsidR="00A838C2" w:rsidRP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5367D129" w14:textId="3A6C576F" w:rsidR="00A838C2" w:rsidRP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A838C2">
        <w:rPr>
          <w:rFonts w:ascii="Courier New" w:eastAsia="Times New Roman" w:hAnsi="Courier New" w:cs="Courier New"/>
          <w:sz w:val="20"/>
          <w:szCs w:val="20"/>
          <w:lang w:eastAsia="cs-CZ"/>
        </w:rPr>
        <w:t>Dodavatel v nabídce uvede popis řešení zálohování dopravních a provozních dat systému SSZ. Dodavatel v nabídce uvede popis řešení správy dat.</w:t>
      </w:r>
    </w:p>
    <w:p w14:paraId="1A28F02C" w14:textId="1BF1DC45" w:rsidR="00A838C2" w:rsidRDefault="00A838C2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70C0"/>
          <w:sz w:val="20"/>
          <w:szCs w:val="20"/>
          <w:lang w:eastAsia="cs-CZ"/>
        </w:rPr>
      </w:pPr>
    </w:p>
    <w:p w14:paraId="289BFBCA" w14:textId="77777777" w:rsidR="00DA3046" w:rsidRDefault="00DA3046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70C0"/>
          <w:sz w:val="20"/>
          <w:szCs w:val="20"/>
          <w:lang w:eastAsia="cs-CZ"/>
        </w:rPr>
      </w:pPr>
    </w:p>
    <w:p w14:paraId="46FB47E6" w14:textId="05390122" w:rsidR="00DA3046" w:rsidRPr="003F04F4" w:rsidRDefault="00DA3046" w:rsidP="00A8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lastRenderedPageBreak/>
        <w:t>1</w:t>
      </w:r>
      <w:r w:rsidR="00881E54"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5</w:t>
      </w: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) zaškolení</w:t>
      </w:r>
    </w:p>
    <w:p w14:paraId="6295BB65" w14:textId="032E60C7" w:rsidR="00DA3046" w:rsidRPr="003F04F4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Předmětem zakázky je také potřebné zaškolení obsluhy budoucího provozovatele v rozsahu obvyklém pro danou problematiku s využitím nabídnutých softwarových prostředků, pokud správná funkce díla takové školení vyžaduje. Součástí nabídkové ceny musí být také cena za potřebné proškolení vybraných pracovníků provozovatele díla v celém rozsahu.</w:t>
      </w:r>
    </w:p>
    <w:p w14:paraId="25430036" w14:textId="19449283" w:rsidR="00DA3046" w:rsidRPr="003F04F4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76B57E02" w14:textId="77777777" w:rsidR="00DA3046" w:rsidRPr="003F04F4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</w:p>
    <w:p w14:paraId="5471AB41" w14:textId="76ED224E" w:rsidR="00DA3046" w:rsidRPr="003F04F4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1</w:t>
      </w:r>
      <w:r w:rsidR="00881E54"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6</w:t>
      </w: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) záruční servis</w:t>
      </w:r>
    </w:p>
    <w:p w14:paraId="166BEE63" w14:textId="27B6F811" w:rsidR="00DA3046" w:rsidRPr="003F04F4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Předmětem zakázky, a tedy i ceny díla, je rovněž poskytování úplného servisu nutného pro trvání záruky.</w:t>
      </w:r>
    </w:p>
    <w:p w14:paraId="370E3720" w14:textId="45A50C7A" w:rsidR="00DA3046" w:rsidRPr="00510C1A" w:rsidRDefault="00DA3046" w:rsidP="00DA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3F04F4">
        <w:rPr>
          <w:rFonts w:ascii="Courier New" w:eastAsia="Times New Roman" w:hAnsi="Courier New" w:cs="Courier New"/>
          <w:sz w:val="20"/>
          <w:szCs w:val="20"/>
          <w:lang w:eastAsia="cs-CZ"/>
        </w:rPr>
        <w:t>Nejedná se však o úkony, které po předání a převzetí díla bude zajišťovat provozovatel, jako jsou nutné zkušební testy dopravních řadičů a zkoušky a revize celého zařízení SSZ.</w:t>
      </w:r>
    </w:p>
    <w:p w14:paraId="1BB39325" w14:textId="431DAF9C" w:rsidR="00DA3046" w:rsidRDefault="00DA3046" w:rsidP="00026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7DB8C8AF" w14:textId="77777777" w:rsidR="007C3C95" w:rsidRDefault="007C3C95" w:rsidP="00026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14:paraId="64E6D3E1" w14:textId="0330AF11" w:rsidR="007C3C95" w:rsidRDefault="007C3C95" w:rsidP="00026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17) Požadavky na předvedení funkčnosti nabízené technologie SSZ</w:t>
      </w:r>
    </w:p>
    <w:p w14:paraId="3F2CDAB1" w14:textId="7A5EAB8B" w:rsidR="007C3C95" w:rsidRDefault="007C3C95" w:rsidP="00026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CE7F6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Zadavatel za účelem maximálního ověření splnění požadavků na technologii SSZ požaduje ve smyslu </w:t>
      </w:r>
      <w:proofErr w:type="spellStart"/>
      <w:r w:rsidRPr="00CE7F6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ust</w:t>
      </w:r>
      <w:proofErr w:type="spellEnd"/>
      <w:r w:rsidRPr="00CE7F6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. § 122 odst. 3 písm. b) ZZVZ před podpisem smlouvy na plnění veřejné zakázky zajištění </w:t>
      </w:r>
      <w:proofErr w:type="gramStart"/>
      <w:r w:rsidRPr="00CE7F6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ukázky - funkční</w:t>
      </w:r>
      <w:proofErr w:type="gramEnd"/>
      <w:r w:rsidRPr="00CE7F6E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 xml:space="preserve"> zkoušky nabízených komponentů - na náklady účastníka, přičemž rozsah a podmínky funkční zkoušky je stanoven přílohou </w:t>
      </w:r>
      <w:r w:rsidRPr="00CE7F6E">
        <w:rPr>
          <w:rFonts w:ascii="Courier New" w:eastAsia="Times New Roman" w:hAnsi="Courier New" w:cs="Courier New"/>
          <w:sz w:val="20"/>
          <w:szCs w:val="20"/>
          <w:lang w:eastAsia="cs-CZ"/>
        </w:rPr>
        <w:t>Požadavky na testování funkčnosti technologie SSZ v rámci projektu Preference veřejné dopravy města Třebíč.</w:t>
      </w:r>
    </w:p>
    <w:sectPr w:rsidR="007C3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D75"/>
    <w:rsid w:val="00006C75"/>
    <w:rsid w:val="0001619A"/>
    <w:rsid w:val="00016383"/>
    <w:rsid w:val="0002085C"/>
    <w:rsid w:val="000261B1"/>
    <w:rsid w:val="00041805"/>
    <w:rsid w:val="00055CFB"/>
    <w:rsid w:val="00060E84"/>
    <w:rsid w:val="00074C88"/>
    <w:rsid w:val="00081B1C"/>
    <w:rsid w:val="00083B13"/>
    <w:rsid w:val="000A1E4B"/>
    <w:rsid w:val="000A32BB"/>
    <w:rsid w:val="000B699F"/>
    <w:rsid w:val="000D0FA1"/>
    <w:rsid w:val="000F7FCF"/>
    <w:rsid w:val="001068FA"/>
    <w:rsid w:val="00185AF2"/>
    <w:rsid w:val="00202B26"/>
    <w:rsid w:val="00207375"/>
    <w:rsid w:val="002168D4"/>
    <w:rsid w:val="0022010D"/>
    <w:rsid w:val="00232723"/>
    <w:rsid w:val="0023665C"/>
    <w:rsid w:val="00245087"/>
    <w:rsid w:val="002953FC"/>
    <w:rsid w:val="002C424F"/>
    <w:rsid w:val="002F0B9D"/>
    <w:rsid w:val="002F1DF2"/>
    <w:rsid w:val="0032669A"/>
    <w:rsid w:val="00386DBF"/>
    <w:rsid w:val="00393D75"/>
    <w:rsid w:val="003B06E6"/>
    <w:rsid w:val="003F04F4"/>
    <w:rsid w:val="003F1696"/>
    <w:rsid w:val="00446943"/>
    <w:rsid w:val="00462D47"/>
    <w:rsid w:val="00463526"/>
    <w:rsid w:val="004D68E2"/>
    <w:rsid w:val="004E0633"/>
    <w:rsid w:val="00510C1A"/>
    <w:rsid w:val="00522931"/>
    <w:rsid w:val="00524F0A"/>
    <w:rsid w:val="00547085"/>
    <w:rsid w:val="0057251C"/>
    <w:rsid w:val="00574AEC"/>
    <w:rsid w:val="00576666"/>
    <w:rsid w:val="005803DC"/>
    <w:rsid w:val="00587F3F"/>
    <w:rsid w:val="005C682C"/>
    <w:rsid w:val="005D50FA"/>
    <w:rsid w:val="005E2BF6"/>
    <w:rsid w:val="005F185B"/>
    <w:rsid w:val="006618E2"/>
    <w:rsid w:val="006B2CF0"/>
    <w:rsid w:val="006C545A"/>
    <w:rsid w:val="006D780F"/>
    <w:rsid w:val="006E7FCD"/>
    <w:rsid w:val="00721801"/>
    <w:rsid w:val="00740341"/>
    <w:rsid w:val="007405F4"/>
    <w:rsid w:val="00781F62"/>
    <w:rsid w:val="00793AFB"/>
    <w:rsid w:val="007B4525"/>
    <w:rsid w:val="007C0B7E"/>
    <w:rsid w:val="007C3C95"/>
    <w:rsid w:val="007C581F"/>
    <w:rsid w:val="007D39E0"/>
    <w:rsid w:val="007D5CA6"/>
    <w:rsid w:val="007D6FF4"/>
    <w:rsid w:val="007E732F"/>
    <w:rsid w:val="00802D2F"/>
    <w:rsid w:val="00802E20"/>
    <w:rsid w:val="00813E69"/>
    <w:rsid w:val="00834A71"/>
    <w:rsid w:val="00862575"/>
    <w:rsid w:val="00881E54"/>
    <w:rsid w:val="008A4707"/>
    <w:rsid w:val="008B2118"/>
    <w:rsid w:val="008B7391"/>
    <w:rsid w:val="008E5ED0"/>
    <w:rsid w:val="008F0707"/>
    <w:rsid w:val="008F7B20"/>
    <w:rsid w:val="00917B8C"/>
    <w:rsid w:val="00946949"/>
    <w:rsid w:val="00952199"/>
    <w:rsid w:val="009850AC"/>
    <w:rsid w:val="00993433"/>
    <w:rsid w:val="009B1ADD"/>
    <w:rsid w:val="009B5554"/>
    <w:rsid w:val="009C619B"/>
    <w:rsid w:val="009D30E9"/>
    <w:rsid w:val="009E00FE"/>
    <w:rsid w:val="009F30E6"/>
    <w:rsid w:val="00A169B6"/>
    <w:rsid w:val="00A235CE"/>
    <w:rsid w:val="00A276EF"/>
    <w:rsid w:val="00A33A5D"/>
    <w:rsid w:val="00A41054"/>
    <w:rsid w:val="00A44133"/>
    <w:rsid w:val="00A8053D"/>
    <w:rsid w:val="00A838C2"/>
    <w:rsid w:val="00AA5F26"/>
    <w:rsid w:val="00AB6593"/>
    <w:rsid w:val="00AC6B9E"/>
    <w:rsid w:val="00AD5283"/>
    <w:rsid w:val="00AE1F42"/>
    <w:rsid w:val="00B1607C"/>
    <w:rsid w:val="00B26A33"/>
    <w:rsid w:val="00B3716C"/>
    <w:rsid w:val="00B53BCE"/>
    <w:rsid w:val="00B54D5C"/>
    <w:rsid w:val="00B71F80"/>
    <w:rsid w:val="00B83669"/>
    <w:rsid w:val="00B8385A"/>
    <w:rsid w:val="00BA2E0D"/>
    <w:rsid w:val="00BD1246"/>
    <w:rsid w:val="00BD4BE0"/>
    <w:rsid w:val="00C2505B"/>
    <w:rsid w:val="00C25231"/>
    <w:rsid w:val="00C42C68"/>
    <w:rsid w:val="00C54512"/>
    <w:rsid w:val="00C70AB0"/>
    <w:rsid w:val="00C952A4"/>
    <w:rsid w:val="00CB6113"/>
    <w:rsid w:val="00CE7F6E"/>
    <w:rsid w:val="00D171E1"/>
    <w:rsid w:val="00D257EB"/>
    <w:rsid w:val="00D72BC8"/>
    <w:rsid w:val="00DA3046"/>
    <w:rsid w:val="00DC0BE7"/>
    <w:rsid w:val="00DE4F56"/>
    <w:rsid w:val="00DF47CE"/>
    <w:rsid w:val="00E07809"/>
    <w:rsid w:val="00E176B4"/>
    <w:rsid w:val="00E22351"/>
    <w:rsid w:val="00E44CB5"/>
    <w:rsid w:val="00E46CEB"/>
    <w:rsid w:val="00E54449"/>
    <w:rsid w:val="00E73A11"/>
    <w:rsid w:val="00E9128F"/>
    <w:rsid w:val="00E957C2"/>
    <w:rsid w:val="00EA203C"/>
    <w:rsid w:val="00EB1F7B"/>
    <w:rsid w:val="00EC05FA"/>
    <w:rsid w:val="00EC105C"/>
    <w:rsid w:val="00EE1B83"/>
    <w:rsid w:val="00EE6048"/>
    <w:rsid w:val="00EF7C09"/>
    <w:rsid w:val="00F007C5"/>
    <w:rsid w:val="00F059C0"/>
    <w:rsid w:val="00F15D3E"/>
    <w:rsid w:val="00F26ED8"/>
    <w:rsid w:val="00F44644"/>
    <w:rsid w:val="00F5343B"/>
    <w:rsid w:val="00F82666"/>
    <w:rsid w:val="00FB0CC1"/>
    <w:rsid w:val="00FE5E4C"/>
    <w:rsid w:val="00FF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9B66"/>
  <w15:chartTrackingRefBased/>
  <w15:docId w15:val="{E996279D-2C05-4CC9-AA79-600FDE17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D75"/>
    <w:pPr>
      <w:spacing w:after="16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6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A3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26A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6A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6A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6A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6A3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168D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C40E8-9FCA-46F5-80CB-52CF9A15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1988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Němec</dc:creator>
  <cp:keywords/>
  <dc:description/>
  <cp:lastModifiedBy>Jakub Špeta</cp:lastModifiedBy>
  <cp:revision>5</cp:revision>
  <dcterms:created xsi:type="dcterms:W3CDTF">2022-06-13T09:24:00Z</dcterms:created>
  <dcterms:modified xsi:type="dcterms:W3CDTF">2022-06-13T12:56:00Z</dcterms:modified>
</cp:coreProperties>
</file>